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6AAC" w:rsidRPr="008255EA" w:rsidRDefault="00AD6AAC" w:rsidP="00AD6AAC">
      <w:pPr>
        <w:shd w:val="clear" w:color="auto" w:fill="FFFFFF"/>
        <w:spacing w:before="50" w:line="300" w:lineRule="auto"/>
        <w:ind w:right="58"/>
        <w:jc w:val="center"/>
        <w:rPr>
          <w:b/>
          <w:sz w:val="28"/>
          <w:szCs w:val="28"/>
        </w:rPr>
      </w:pPr>
      <w:bookmarkStart w:id="0" w:name="_GoBack"/>
      <w:bookmarkEnd w:id="0"/>
      <w:r w:rsidRPr="008255EA">
        <w:rPr>
          <w:b/>
          <w:color w:val="000000"/>
          <w:sz w:val="28"/>
          <w:szCs w:val="28"/>
        </w:rPr>
        <w:t>Задача № 6</w:t>
      </w:r>
    </w:p>
    <w:p w:rsidR="00AD6AAC" w:rsidRPr="008255EA" w:rsidRDefault="00AD6AAC" w:rsidP="00AD6AAC">
      <w:pPr>
        <w:shd w:val="clear" w:color="auto" w:fill="FFFFFF"/>
        <w:spacing w:before="122" w:line="300" w:lineRule="auto"/>
        <w:ind w:left="29" w:right="50" w:firstLine="720"/>
        <w:jc w:val="both"/>
        <w:rPr>
          <w:color w:val="000000"/>
          <w:spacing w:val="7"/>
          <w:sz w:val="28"/>
          <w:szCs w:val="28"/>
        </w:rPr>
      </w:pPr>
      <w:r w:rsidRPr="008255EA">
        <w:rPr>
          <w:color w:val="000000"/>
          <w:sz w:val="28"/>
          <w:szCs w:val="28"/>
        </w:rPr>
        <w:t>На площади 4</w:t>
      </w:r>
      <w:r>
        <w:rPr>
          <w:color w:val="000000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>x</w:t>
      </w:r>
      <w:r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5 км"/>
        </w:smartTagPr>
        <w:r w:rsidRPr="008255EA">
          <w:rPr>
            <w:color w:val="000000"/>
            <w:sz w:val="28"/>
            <w:szCs w:val="28"/>
          </w:rPr>
          <w:t xml:space="preserve">5 </w:t>
        </w:r>
        <w:r w:rsidRPr="008255EA">
          <w:rPr>
            <w:i/>
            <w:iCs/>
            <w:color w:val="000000"/>
            <w:sz w:val="28"/>
            <w:szCs w:val="28"/>
          </w:rPr>
          <w:t>км</w:t>
        </w:r>
      </w:smartTag>
      <w:r w:rsidRPr="008255EA">
        <w:rPr>
          <w:i/>
          <w:iCs/>
          <w:color w:val="000000"/>
          <w:sz w:val="28"/>
          <w:szCs w:val="28"/>
        </w:rPr>
        <w:t xml:space="preserve"> </w:t>
      </w:r>
      <w:r w:rsidRPr="008255EA">
        <w:rPr>
          <w:color w:val="000000"/>
          <w:sz w:val="28"/>
          <w:szCs w:val="28"/>
        </w:rPr>
        <w:t>выполнена геологическая съемка в мас</w:t>
      </w:r>
      <w:r w:rsidRPr="008255EA">
        <w:rPr>
          <w:color w:val="000000"/>
          <w:sz w:val="28"/>
          <w:szCs w:val="28"/>
        </w:rPr>
        <w:softHyphen/>
        <w:t xml:space="preserve">штабе 1: 25 000 (см. рисунок). При этом установлено, что северная </w:t>
      </w:r>
      <w:r w:rsidRPr="008255EA">
        <w:rPr>
          <w:color w:val="000000"/>
          <w:spacing w:val="6"/>
          <w:sz w:val="28"/>
          <w:szCs w:val="28"/>
        </w:rPr>
        <w:t xml:space="preserve">часть  территории  сложена  пористыми  известняками девонского </w:t>
      </w:r>
      <w:r w:rsidRPr="008255EA">
        <w:rPr>
          <w:color w:val="000000"/>
          <w:spacing w:val="7"/>
          <w:sz w:val="28"/>
          <w:szCs w:val="28"/>
        </w:rPr>
        <w:t xml:space="preserve">возраста. К югу известняки перекрываются глинистыми сланцами </w:t>
      </w:r>
      <w:r w:rsidRPr="008255EA">
        <w:rPr>
          <w:color w:val="000000"/>
          <w:sz w:val="28"/>
          <w:szCs w:val="28"/>
        </w:rPr>
        <w:t xml:space="preserve">и песчаниками. Указанные породы образуют антиклинальную складку, шарнир которой погружается к югу под углом 20—25°. </w:t>
      </w:r>
      <w:r w:rsidRPr="008255EA">
        <w:rPr>
          <w:color w:val="000000"/>
          <w:spacing w:val="2"/>
          <w:sz w:val="28"/>
          <w:szCs w:val="28"/>
        </w:rPr>
        <w:t xml:space="preserve">Крылья складки осложнены складками второго порядка, вследствие чего на крыльях основной складки нередко наблюдается обратное </w:t>
      </w:r>
      <w:r w:rsidRPr="008255EA">
        <w:rPr>
          <w:color w:val="000000"/>
          <w:spacing w:val="3"/>
          <w:sz w:val="28"/>
          <w:szCs w:val="28"/>
        </w:rPr>
        <w:t>падение пород.</w:t>
      </w:r>
    </w:p>
    <w:p w:rsidR="00AD6AAC" w:rsidRPr="008255EA" w:rsidRDefault="00AD6AAC" w:rsidP="00AD6AAC">
      <w:pPr>
        <w:shd w:val="clear" w:color="auto" w:fill="FFFFFF"/>
        <w:spacing w:line="300" w:lineRule="auto"/>
        <w:ind w:left="7" w:right="50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3"/>
          <w:sz w:val="28"/>
          <w:szCs w:val="28"/>
        </w:rPr>
        <w:t>По восточному крылу складки через весь участок проходит раз</w:t>
      </w:r>
      <w:r w:rsidRPr="008255EA">
        <w:rPr>
          <w:color w:val="000000"/>
          <w:spacing w:val="3"/>
          <w:sz w:val="28"/>
          <w:szCs w:val="28"/>
        </w:rPr>
        <w:softHyphen/>
      </w:r>
      <w:r w:rsidRPr="008255EA">
        <w:rPr>
          <w:color w:val="000000"/>
          <w:spacing w:val="2"/>
          <w:sz w:val="28"/>
          <w:szCs w:val="28"/>
        </w:rPr>
        <w:t>лом меридионального простирания. Породы, располагающиеся за</w:t>
      </w:r>
      <w:r w:rsidRPr="008255EA">
        <w:rPr>
          <w:color w:val="000000"/>
          <w:spacing w:val="2"/>
          <w:sz w:val="28"/>
          <w:szCs w:val="28"/>
        </w:rPr>
        <w:softHyphen/>
      </w:r>
      <w:r w:rsidRPr="008255EA">
        <w:rPr>
          <w:color w:val="000000"/>
          <w:sz w:val="28"/>
          <w:szCs w:val="28"/>
        </w:rPr>
        <w:t xml:space="preserve">паднее этого нарушения, опущены примерно па </w:t>
      </w:r>
      <w:smartTag w:uri="urn:schemas-microsoft-com:office:smarttags" w:element="metricconverter">
        <w:smartTagPr>
          <w:attr w:name="ProductID" w:val="200 м"/>
        </w:smartTagPr>
        <w:r w:rsidRPr="008255EA">
          <w:rPr>
            <w:color w:val="000000"/>
            <w:sz w:val="28"/>
            <w:szCs w:val="28"/>
          </w:rPr>
          <w:t xml:space="preserve">200 </w:t>
        </w:r>
        <w:r w:rsidRPr="008255EA">
          <w:rPr>
            <w:i/>
            <w:iCs/>
            <w:color w:val="000000"/>
            <w:sz w:val="28"/>
            <w:szCs w:val="28"/>
          </w:rPr>
          <w:t>м</w:t>
        </w:r>
      </w:smartTag>
      <w:r w:rsidRPr="008255EA">
        <w:rPr>
          <w:i/>
          <w:iCs/>
          <w:color w:val="000000"/>
          <w:sz w:val="28"/>
          <w:szCs w:val="28"/>
        </w:rPr>
        <w:t xml:space="preserve">. </w:t>
      </w:r>
      <w:r w:rsidRPr="008255EA">
        <w:rPr>
          <w:color w:val="000000"/>
          <w:sz w:val="28"/>
          <w:szCs w:val="28"/>
        </w:rPr>
        <w:t>Вблизи раз</w:t>
      </w:r>
      <w:r w:rsidRPr="008255EA">
        <w:rPr>
          <w:color w:val="000000"/>
          <w:sz w:val="28"/>
          <w:szCs w:val="28"/>
        </w:rPr>
        <w:softHyphen/>
      </w:r>
      <w:r w:rsidRPr="008255EA">
        <w:rPr>
          <w:color w:val="000000"/>
          <w:spacing w:val="1"/>
          <w:sz w:val="28"/>
          <w:szCs w:val="28"/>
        </w:rPr>
        <w:t xml:space="preserve">лома известняки значительно </w:t>
      </w:r>
      <w:proofErr w:type="spellStart"/>
      <w:r w:rsidRPr="008255EA">
        <w:rPr>
          <w:color w:val="000000"/>
          <w:spacing w:val="1"/>
          <w:sz w:val="28"/>
          <w:szCs w:val="28"/>
        </w:rPr>
        <w:t>окварцованы</w:t>
      </w:r>
      <w:proofErr w:type="spellEnd"/>
      <w:r w:rsidRPr="008255EA">
        <w:rPr>
          <w:color w:val="000000"/>
          <w:spacing w:val="1"/>
          <w:sz w:val="28"/>
          <w:szCs w:val="28"/>
        </w:rPr>
        <w:t>. Во многих местах отме</w:t>
      </w:r>
      <w:r w:rsidRPr="008255EA">
        <w:rPr>
          <w:color w:val="000000"/>
          <w:spacing w:val="1"/>
          <w:sz w:val="28"/>
          <w:szCs w:val="28"/>
        </w:rPr>
        <w:softHyphen/>
        <w:t>чены разрывные нарушения (сбросы) меридионального и северо</w:t>
      </w:r>
      <w:r w:rsidRPr="008255EA">
        <w:rPr>
          <w:color w:val="000000"/>
          <w:spacing w:val="1"/>
          <w:sz w:val="28"/>
          <w:szCs w:val="28"/>
        </w:rPr>
        <w:softHyphen/>
        <w:t>-восточного простирания. Амплитуда перемещения по этим наруше</w:t>
      </w:r>
      <w:r w:rsidRPr="008255EA">
        <w:rPr>
          <w:color w:val="000000"/>
          <w:spacing w:val="1"/>
          <w:sz w:val="28"/>
          <w:szCs w:val="28"/>
        </w:rPr>
        <w:softHyphen/>
      </w:r>
      <w:r w:rsidRPr="008255EA">
        <w:rPr>
          <w:color w:val="000000"/>
          <w:spacing w:val="-1"/>
          <w:sz w:val="28"/>
          <w:szCs w:val="28"/>
        </w:rPr>
        <w:t>ниям не превышает первых десятков метров. Рельеф местности среднегорный.</w:t>
      </w:r>
    </w:p>
    <w:p w:rsidR="00AD6AAC" w:rsidRPr="008255EA" w:rsidRDefault="00AD6AAC" w:rsidP="00AD6AAC">
      <w:pPr>
        <w:shd w:val="clear" w:color="auto" w:fill="FFFFFF"/>
        <w:spacing w:line="300" w:lineRule="auto"/>
        <w:ind w:left="22" w:right="43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4"/>
          <w:sz w:val="28"/>
          <w:szCs w:val="28"/>
        </w:rPr>
        <w:t>У северной кромки описываемой площади в направлении с во</w:t>
      </w:r>
      <w:r w:rsidRPr="008255EA">
        <w:rPr>
          <w:color w:val="000000"/>
          <w:spacing w:val="4"/>
          <w:sz w:val="28"/>
          <w:szCs w:val="28"/>
        </w:rPr>
        <w:softHyphen/>
      </w:r>
      <w:r w:rsidRPr="008255EA">
        <w:rPr>
          <w:color w:val="000000"/>
          <w:spacing w:val="2"/>
          <w:sz w:val="28"/>
          <w:szCs w:val="28"/>
        </w:rPr>
        <w:t xml:space="preserve">стока на запад протекает река Бурная, имеющая два значительных </w:t>
      </w:r>
      <w:r w:rsidRPr="008255EA">
        <w:rPr>
          <w:color w:val="000000"/>
          <w:spacing w:val="3"/>
          <w:sz w:val="28"/>
          <w:szCs w:val="28"/>
        </w:rPr>
        <w:t xml:space="preserve">южных притока. </w:t>
      </w:r>
      <w:proofErr w:type="gramStart"/>
      <w:r w:rsidRPr="008255EA">
        <w:rPr>
          <w:color w:val="000000"/>
          <w:spacing w:val="3"/>
          <w:sz w:val="28"/>
          <w:szCs w:val="28"/>
        </w:rPr>
        <w:t xml:space="preserve">Последние в свою очередь имеют по несколько </w:t>
      </w:r>
      <w:r w:rsidRPr="008255EA">
        <w:rPr>
          <w:color w:val="000000"/>
          <w:sz w:val="28"/>
          <w:szCs w:val="28"/>
        </w:rPr>
        <w:t>притоков — ручьев.</w:t>
      </w:r>
      <w:proofErr w:type="gramEnd"/>
      <w:r w:rsidRPr="008255EA">
        <w:rPr>
          <w:color w:val="000000"/>
          <w:sz w:val="28"/>
          <w:szCs w:val="28"/>
        </w:rPr>
        <w:t xml:space="preserve"> Превышение южной возвышенной части над урезом основной реки достигает </w:t>
      </w:r>
      <w:smartTag w:uri="urn:schemas-microsoft-com:office:smarttags" w:element="metricconverter">
        <w:smartTagPr>
          <w:attr w:name="ProductID" w:val="600 м"/>
        </w:smartTagPr>
        <w:r w:rsidRPr="008255EA">
          <w:rPr>
            <w:color w:val="000000"/>
            <w:sz w:val="28"/>
            <w:szCs w:val="28"/>
          </w:rPr>
          <w:t xml:space="preserve">600 </w:t>
        </w:r>
        <w:r w:rsidRPr="008255EA">
          <w:rPr>
            <w:i/>
            <w:iCs/>
            <w:color w:val="000000"/>
            <w:sz w:val="28"/>
            <w:szCs w:val="28"/>
          </w:rPr>
          <w:t>м</w:t>
        </w:r>
      </w:smartTag>
      <w:r w:rsidRPr="008255EA">
        <w:rPr>
          <w:i/>
          <w:iCs/>
          <w:color w:val="000000"/>
          <w:sz w:val="28"/>
          <w:szCs w:val="28"/>
        </w:rPr>
        <w:t xml:space="preserve">. </w:t>
      </w:r>
      <w:r w:rsidRPr="008255EA">
        <w:rPr>
          <w:color w:val="000000"/>
          <w:sz w:val="28"/>
          <w:szCs w:val="28"/>
        </w:rPr>
        <w:t xml:space="preserve">Мощность рыхлых отложений на водоразделах и на склонах долин рек не превышает </w:t>
      </w:r>
      <w:smartTag w:uri="urn:schemas-microsoft-com:office:smarttags" w:element="metricconverter">
        <w:smartTagPr>
          <w:attr w:name="ProductID" w:val="3 м"/>
        </w:smartTagPr>
        <w:r w:rsidRPr="008255EA">
          <w:rPr>
            <w:color w:val="000000"/>
            <w:sz w:val="28"/>
            <w:szCs w:val="28"/>
          </w:rPr>
          <w:t xml:space="preserve">3 </w:t>
        </w:r>
        <w:r w:rsidRPr="008255EA">
          <w:rPr>
            <w:i/>
            <w:iCs/>
            <w:color w:val="000000"/>
            <w:sz w:val="28"/>
            <w:szCs w:val="28"/>
          </w:rPr>
          <w:t>м</w:t>
        </w:r>
      </w:smartTag>
      <w:r w:rsidRPr="008255EA">
        <w:rPr>
          <w:i/>
          <w:iCs/>
          <w:color w:val="000000"/>
          <w:sz w:val="28"/>
          <w:szCs w:val="28"/>
        </w:rPr>
        <w:t>.</w:t>
      </w:r>
    </w:p>
    <w:p w:rsidR="00AD6AAC" w:rsidRPr="008255EA" w:rsidRDefault="00AD6AAC" w:rsidP="00AD6AAC">
      <w:pPr>
        <w:shd w:val="clear" w:color="auto" w:fill="FFFFFF"/>
        <w:spacing w:line="300" w:lineRule="auto"/>
        <w:ind w:left="36" w:right="36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z w:val="28"/>
          <w:szCs w:val="28"/>
        </w:rPr>
        <w:t xml:space="preserve">Геологическая съемка сопровождалась шлиховым опробованием </w:t>
      </w:r>
      <w:r w:rsidRPr="008255EA">
        <w:rPr>
          <w:color w:val="000000"/>
          <w:spacing w:val="-1"/>
          <w:sz w:val="28"/>
          <w:szCs w:val="28"/>
        </w:rPr>
        <w:t>речных отложений. При этом в аллювии левых притоков реки обна</w:t>
      </w:r>
      <w:r w:rsidRPr="008255EA">
        <w:rPr>
          <w:color w:val="000000"/>
          <w:spacing w:val="-1"/>
          <w:sz w:val="28"/>
          <w:szCs w:val="28"/>
        </w:rPr>
        <w:softHyphen/>
      </w:r>
      <w:r w:rsidRPr="008255EA">
        <w:rPr>
          <w:color w:val="000000"/>
          <w:spacing w:val="7"/>
          <w:sz w:val="28"/>
          <w:szCs w:val="28"/>
        </w:rPr>
        <w:t>ружено значительное количество киновари и золота.</w:t>
      </w:r>
    </w:p>
    <w:p w:rsidR="00AD6AAC" w:rsidRDefault="00AD6AAC" w:rsidP="00AD6AAC">
      <w:pPr>
        <w:shd w:val="clear" w:color="auto" w:fill="FFFFFF"/>
        <w:spacing w:line="300" w:lineRule="auto"/>
        <w:ind w:firstLine="720"/>
        <w:jc w:val="both"/>
        <w:rPr>
          <w:color w:val="000000"/>
          <w:spacing w:val="57"/>
          <w:sz w:val="28"/>
          <w:szCs w:val="28"/>
        </w:rPr>
      </w:pPr>
    </w:p>
    <w:p w:rsidR="00AD6AAC" w:rsidRPr="008255EA" w:rsidRDefault="00AD6AAC" w:rsidP="00AD6AAC">
      <w:pPr>
        <w:shd w:val="clear" w:color="auto" w:fill="FFFFFF"/>
        <w:spacing w:after="120"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7"/>
          <w:sz w:val="28"/>
          <w:szCs w:val="28"/>
        </w:rPr>
        <w:t>Требуется:</w:t>
      </w:r>
    </w:p>
    <w:p w:rsidR="00AD6AAC" w:rsidRPr="008255EA" w:rsidRDefault="00AD6AAC" w:rsidP="00AD6AAC">
      <w:pPr>
        <w:numPr>
          <w:ilvl w:val="0"/>
          <w:numId w:val="13"/>
        </w:numPr>
        <w:shd w:val="clear" w:color="auto" w:fill="FFFFFF"/>
        <w:tabs>
          <w:tab w:val="left" w:pos="648"/>
        </w:tabs>
        <w:spacing w:line="300" w:lineRule="auto"/>
        <w:ind w:left="36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7"/>
          <w:sz w:val="28"/>
          <w:szCs w:val="28"/>
        </w:rPr>
        <w:t xml:space="preserve">Выделить наиболее перспективные площади для поисковых </w:t>
      </w:r>
      <w:r w:rsidRPr="008255EA">
        <w:rPr>
          <w:color w:val="000000"/>
          <w:spacing w:val="-2"/>
          <w:sz w:val="28"/>
          <w:szCs w:val="28"/>
        </w:rPr>
        <w:t>работ.</w:t>
      </w:r>
    </w:p>
    <w:p w:rsidR="00AD6AAC" w:rsidRPr="008255EA" w:rsidRDefault="00AD6AAC" w:rsidP="00AD6AAC">
      <w:pPr>
        <w:numPr>
          <w:ilvl w:val="0"/>
          <w:numId w:val="13"/>
        </w:numPr>
        <w:shd w:val="clear" w:color="auto" w:fill="FFFFFF"/>
        <w:tabs>
          <w:tab w:val="left" w:pos="648"/>
        </w:tabs>
        <w:spacing w:line="300" w:lineRule="auto"/>
        <w:ind w:left="36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8"/>
          <w:sz w:val="28"/>
          <w:szCs w:val="28"/>
        </w:rPr>
        <w:t>Наметить рациональный комплекс методов поисков на пер</w:t>
      </w:r>
      <w:r w:rsidRPr="008255EA">
        <w:rPr>
          <w:color w:val="000000"/>
          <w:spacing w:val="8"/>
          <w:sz w:val="28"/>
          <w:szCs w:val="28"/>
        </w:rPr>
        <w:softHyphen/>
      </w:r>
      <w:r w:rsidRPr="008255EA">
        <w:rPr>
          <w:color w:val="000000"/>
          <w:spacing w:val="2"/>
          <w:sz w:val="28"/>
          <w:szCs w:val="28"/>
        </w:rPr>
        <w:t>спективных площадях.</w:t>
      </w:r>
    </w:p>
    <w:p w:rsidR="00AD6AAC" w:rsidRPr="008255EA" w:rsidRDefault="00AD6AAC" w:rsidP="00AD6AAC">
      <w:pPr>
        <w:numPr>
          <w:ilvl w:val="0"/>
          <w:numId w:val="13"/>
        </w:numPr>
        <w:shd w:val="clear" w:color="auto" w:fill="FFFFFF"/>
        <w:tabs>
          <w:tab w:val="left" w:pos="648"/>
        </w:tabs>
        <w:spacing w:before="7" w:line="300" w:lineRule="auto"/>
        <w:ind w:left="36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z w:val="28"/>
          <w:szCs w:val="28"/>
        </w:rPr>
        <w:t>Предусмотреть необходимые поисково-разведочные работы для</w:t>
      </w:r>
      <w:r w:rsidRPr="008255EA">
        <w:rPr>
          <w:color w:val="000000"/>
          <w:sz w:val="28"/>
          <w:szCs w:val="28"/>
        </w:rPr>
        <w:br/>
      </w:r>
      <w:r w:rsidRPr="008255EA">
        <w:rPr>
          <w:color w:val="000000"/>
          <w:spacing w:val="9"/>
          <w:sz w:val="28"/>
          <w:szCs w:val="28"/>
        </w:rPr>
        <w:t>перспективной оценки объектов, которые будут выявлены в про</w:t>
      </w:r>
      <w:r w:rsidRPr="008255EA">
        <w:rPr>
          <w:color w:val="000000"/>
          <w:spacing w:val="9"/>
          <w:sz w:val="28"/>
          <w:szCs w:val="28"/>
        </w:rPr>
        <w:softHyphen/>
      </w:r>
      <w:r w:rsidRPr="008255EA">
        <w:rPr>
          <w:color w:val="000000"/>
          <w:spacing w:val="5"/>
          <w:sz w:val="28"/>
          <w:szCs w:val="28"/>
        </w:rPr>
        <w:t>цессе детальных поисков.</w:t>
      </w:r>
    </w:p>
    <w:p w:rsidR="00AD6AAC" w:rsidRPr="008255EA" w:rsidRDefault="00AD6AAC" w:rsidP="00AD6AAC">
      <w:pPr>
        <w:shd w:val="clear" w:color="auto" w:fill="FFFFFF"/>
        <w:spacing w:before="120" w:after="120" w:line="300" w:lineRule="auto"/>
        <w:ind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67"/>
          <w:sz w:val="28"/>
          <w:szCs w:val="28"/>
        </w:rPr>
        <w:t>Ход</w:t>
      </w:r>
      <w:r w:rsidRPr="008255EA">
        <w:rPr>
          <w:color w:val="000000"/>
          <w:sz w:val="28"/>
          <w:szCs w:val="28"/>
        </w:rPr>
        <w:t xml:space="preserve">    </w:t>
      </w:r>
      <w:r w:rsidRPr="008255EA">
        <w:rPr>
          <w:color w:val="000000"/>
          <w:spacing w:val="68"/>
          <w:sz w:val="28"/>
          <w:szCs w:val="28"/>
        </w:rPr>
        <w:t>решения</w:t>
      </w:r>
      <w:r w:rsidRPr="008255EA">
        <w:rPr>
          <w:color w:val="000000"/>
          <w:sz w:val="28"/>
          <w:szCs w:val="28"/>
        </w:rPr>
        <w:t xml:space="preserve"> </w:t>
      </w:r>
      <w:r w:rsidRPr="008255EA">
        <w:rPr>
          <w:color w:val="000000"/>
          <w:spacing w:val="56"/>
          <w:sz w:val="28"/>
          <w:szCs w:val="28"/>
        </w:rPr>
        <w:t>задачи:</w:t>
      </w:r>
    </w:p>
    <w:p w:rsidR="00AD6AAC" w:rsidRPr="008255EA" w:rsidRDefault="00AD6AAC" w:rsidP="00AD6AAC">
      <w:pPr>
        <w:numPr>
          <w:ilvl w:val="0"/>
          <w:numId w:val="14"/>
        </w:numPr>
        <w:shd w:val="clear" w:color="auto" w:fill="FFFFFF"/>
        <w:tabs>
          <w:tab w:val="left" w:pos="641"/>
        </w:tabs>
        <w:spacing w:line="300" w:lineRule="auto"/>
        <w:ind w:left="43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3"/>
          <w:sz w:val="28"/>
          <w:szCs w:val="28"/>
        </w:rPr>
        <w:lastRenderedPageBreak/>
        <w:t xml:space="preserve">Составить   схематическую   геологическую   карту   масштаба </w:t>
      </w:r>
      <w:r w:rsidRPr="008255EA">
        <w:rPr>
          <w:color w:val="000000"/>
          <w:sz w:val="28"/>
          <w:szCs w:val="28"/>
        </w:rPr>
        <w:t>1: 25 000, исходя из изложенных выше условий.</w:t>
      </w:r>
    </w:p>
    <w:p w:rsidR="00AD6AAC" w:rsidRPr="008255EA" w:rsidRDefault="00AD6AAC" w:rsidP="00AD6AAC">
      <w:pPr>
        <w:numPr>
          <w:ilvl w:val="0"/>
          <w:numId w:val="14"/>
        </w:numPr>
        <w:shd w:val="clear" w:color="auto" w:fill="FFFFFF"/>
        <w:tabs>
          <w:tab w:val="left" w:pos="641"/>
        </w:tabs>
        <w:spacing w:line="300" w:lineRule="auto"/>
        <w:ind w:left="43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8"/>
          <w:sz w:val="28"/>
          <w:szCs w:val="28"/>
        </w:rPr>
        <w:t>Для определения перспектив нахождения полезных ископа</w:t>
      </w:r>
      <w:r w:rsidRPr="008255EA">
        <w:rPr>
          <w:color w:val="000000"/>
          <w:spacing w:val="8"/>
          <w:sz w:val="28"/>
          <w:szCs w:val="28"/>
        </w:rPr>
        <w:softHyphen/>
      </w:r>
      <w:r w:rsidRPr="008255EA">
        <w:rPr>
          <w:color w:val="000000"/>
          <w:spacing w:val="3"/>
          <w:sz w:val="28"/>
          <w:szCs w:val="28"/>
        </w:rPr>
        <w:t>емых   проанализировать  имеющиеся   геологические  предпосылки</w:t>
      </w:r>
      <w:r w:rsidRPr="008255EA">
        <w:rPr>
          <w:color w:val="000000"/>
          <w:spacing w:val="3"/>
          <w:sz w:val="28"/>
          <w:szCs w:val="28"/>
        </w:rPr>
        <w:br/>
      </w:r>
      <w:r w:rsidRPr="008255EA">
        <w:rPr>
          <w:color w:val="000000"/>
          <w:spacing w:val="5"/>
          <w:sz w:val="28"/>
          <w:szCs w:val="28"/>
        </w:rPr>
        <w:t>и поисковые признаки.</w:t>
      </w:r>
    </w:p>
    <w:p w:rsidR="00AD6AAC" w:rsidRPr="008255EA" w:rsidRDefault="00AD6AAC" w:rsidP="00AD6AAC">
      <w:pPr>
        <w:numPr>
          <w:ilvl w:val="0"/>
          <w:numId w:val="14"/>
        </w:numPr>
        <w:shd w:val="clear" w:color="auto" w:fill="FFFFFF"/>
        <w:tabs>
          <w:tab w:val="left" w:pos="641"/>
        </w:tabs>
        <w:spacing w:line="300" w:lineRule="auto"/>
        <w:ind w:left="43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5"/>
          <w:sz w:val="28"/>
          <w:szCs w:val="28"/>
        </w:rPr>
        <w:t>Выделенные перспективные площади показать на схематиче</w:t>
      </w:r>
      <w:r w:rsidRPr="008255EA">
        <w:rPr>
          <w:color w:val="000000"/>
          <w:spacing w:val="5"/>
          <w:sz w:val="28"/>
          <w:szCs w:val="28"/>
        </w:rPr>
        <w:softHyphen/>
      </w:r>
      <w:r w:rsidRPr="008255EA">
        <w:rPr>
          <w:color w:val="000000"/>
          <w:spacing w:val="4"/>
          <w:sz w:val="28"/>
          <w:szCs w:val="28"/>
        </w:rPr>
        <w:t>ской геологической карте.</w:t>
      </w:r>
    </w:p>
    <w:p w:rsidR="00AD6AAC" w:rsidRPr="008255EA" w:rsidRDefault="00AD6AAC" w:rsidP="00AD6AAC">
      <w:pPr>
        <w:numPr>
          <w:ilvl w:val="0"/>
          <w:numId w:val="14"/>
        </w:numPr>
        <w:shd w:val="clear" w:color="auto" w:fill="FFFFFF"/>
        <w:tabs>
          <w:tab w:val="left" w:pos="641"/>
        </w:tabs>
        <w:spacing w:line="300" w:lineRule="auto"/>
        <w:ind w:left="43" w:firstLine="720"/>
        <w:jc w:val="both"/>
        <w:rPr>
          <w:color w:val="000000"/>
          <w:sz w:val="28"/>
          <w:szCs w:val="28"/>
        </w:rPr>
      </w:pPr>
      <w:r w:rsidRPr="008255EA">
        <w:rPr>
          <w:color w:val="000000"/>
          <w:spacing w:val="8"/>
          <w:sz w:val="28"/>
          <w:szCs w:val="28"/>
        </w:rPr>
        <w:t>Обосновать выбранные поисковые методы, показать напра</w:t>
      </w:r>
      <w:r w:rsidRPr="008255EA">
        <w:rPr>
          <w:color w:val="000000"/>
          <w:spacing w:val="8"/>
          <w:sz w:val="28"/>
          <w:szCs w:val="28"/>
        </w:rPr>
        <w:softHyphen/>
        <w:t>вление и густоту поисковой сети.</w:t>
      </w:r>
    </w:p>
    <w:p w:rsidR="00AD6AAC" w:rsidRPr="008255EA" w:rsidRDefault="00AD6AAC" w:rsidP="00A83EAD">
      <w:pPr>
        <w:tabs>
          <w:tab w:val="left" w:pos="3225"/>
        </w:tabs>
        <w:spacing w:line="300" w:lineRule="auto"/>
        <w:jc w:val="center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 wp14:anchorId="1F48CCE1" wp14:editId="46E88C16">
            <wp:extent cx="3257550" cy="4419600"/>
            <wp:effectExtent l="0" t="0" r="0" b="0"/>
            <wp:docPr id="2" name="Рисунок 2" descr="6з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6з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grayscl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7550" cy="441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color w:val="000000"/>
          <w:sz w:val="28"/>
          <w:szCs w:val="28"/>
        </w:rPr>
        <w:br w:type="textWrapping" w:clear="all"/>
      </w:r>
    </w:p>
    <w:p w:rsidR="008A75AC" w:rsidRDefault="008A75AC"/>
    <w:sectPr w:rsidR="008A75A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EF007B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1">
    <w:nsid w:val="11714864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2">
    <w:nsid w:val="13862CE8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3">
    <w:nsid w:val="154B0060"/>
    <w:multiLevelType w:val="singleLevel"/>
    <w:tmpl w:val="127A533E"/>
    <w:lvl w:ilvl="0">
      <w:start w:val="3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4">
    <w:nsid w:val="1D3E1A25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5">
    <w:nsid w:val="21CF4CB2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6">
    <w:nsid w:val="3D314D4C"/>
    <w:multiLevelType w:val="singleLevel"/>
    <w:tmpl w:val="56AC7534"/>
    <w:lvl w:ilvl="0">
      <w:start w:val="2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7">
    <w:nsid w:val="67062B6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abstractNum w:abstractNumId="8">
    <w:nsid w:val="6C8B6CA4"/>
    <w:multiLevelType w:val="singleLevel"/>
    <w:tmpl w:val="5E347746"/>
    <w:lvl w:ilvl="0">
      <w:start w:val="1"/>
      <w:numFmt w:val="decimal"/>
      <w:lvlText w:val="%1."/>
      <w:legacy w:legacy="1" w:legacySpace="0" w:legacyIndent="267"/>
      <w:lvlJc w:val="left"/>
      <w:rPr>
        <w:rFonts w:ascii="Times New Roman" w:hAnsi="Times New Roman" w:cs="Times New Roman" w:hint="default"/>
      </w:rPr>
    </w:lvl>
  </w:abstractNum>
  <w:abstractNum w:abstractNumId="9">
    <w:nsid w:val="6DB92939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0">
    <w:nsid w:val="6DCC6C6B"/>
    <w:multiLevelType w:val="singleLevel"/>
    <w:tmpl w:val="3DB4AF76"/>
    <w:lvl w:ilvl="0">
      <w:start w:val="1"/>
      <w:numFmt w:val="decimal"/>
      <w:lvlText w:val="%1."/>
      <w:legacy w:legacy="1" w:legacySpace="0" w:legacyIndent="274"/>
      <w:lvlJc w:val="left"/>
      <w:rPr>
        <w:rFonts w:ascii="Times New Roman" w:hAnsi="Times New Roman" w:cs="Times New Roman" w:hint="default"/>
      </w:rPr>
    </w:lvl>
  </w:abstractNum>
  <w:abstractNum w:abstractNumId="11">
    <w:nsid w:val="74DC5DC6"/>
    <w:multiLevelType w:val="singleLevel"/>
    <w:tmpl w:val="5F6E5B5A"/>
    <w:lvl w:ilvl="0">
      <w:start w:val="1"/>
      <w:numFmt w:val="decimal"/>
      <w:lvlText w:val="%1)"/>
      <w:legacy w:legacy="1" w:legacySpace="0" w:legacyIndent="273"/>
      <w:lvlJc w:val="left"/>
      <w:rPr>
        <w:rFonts w:ascii="Times New Roman" w:hAnsi="Times New Roman" w:cs="Times New Roman" w:hint="default"/>
      </w:rPr>
    </w:lvl>
  </w:abstractNum>
  <w:abstractNum w:abstractNumId="12">
    <w:nsid w:val="75A91442"/>
    <w:multiLevelType w:val="singleLevel"/>
    <w:tmpl w:val="DA34B7F6"/>
    <w:lvl w:ilvl="0">
      <w:start w:val="1"/>
      <w:numFmt w:val="decimal"/>
      <w:lvlText w:val="%1."/>
      <w:legacy w:legacy="1" w:legacySpace="0" w:legacyIndent="238"/>
      <w:lvlJc w:val="left"/>
      <w:rPr>
        <w:rFonts w:ascii="Times New Roman" w:hAnsi="Times New Roman" w:cs="Times New Roman" w:hint="default"/>
      </w:rPr>
    </w:lvl>
  </w:abstractNum>
  <w:abstractNum w:abstractNumId="13">
    <w:nsid w:val="78257070"/>
    <w:multiLevelType w:val="singleLevel"/>
    <w:tmpl w:val="6848F800"/>
    <w:lvl w:ilvl="0">
      <w:start w:val="1"/>
      <w:numFmt w:val="decimal"/>
      <w:lvlText w:val="%1."/>
      <w:legacy w:legacy="1" w:legacySpace="0" w:legacyIndent="288"/>
      <w:lvlJc w:val="left"/>
      <w:rPr>
        <w:rFonts w:ascii="Times New Roman" w:hAnsi="Times New Roman" w:cs="Times New Roman" w:hint="default"/>
      </w:rPr>
    </w:lvl>
  </w:abstractNum>
  <w:abstractNum w:abstractNumId="14">
    <w:nsid w:val="7AB079E3"/>
    <w:multiLevelType w:val="singleLevel"/>
    <w:tmpl w:val="D64CB89E"/>
    <w:lvl w:ilvl="0">
      <w:start w:val="1"/>
      <w:numFmt w:val="decimal"/>
      <w:lvlText w:val="%1."/>
      <w:legacy w:legacy="1" w:legacySpace="0" w:legacyIndent="281"/>
      <w:lvlJc w:val="left"/>
      <w:rPr>
        <w:rFonts w:ascii="Times New Roman" w:hAnsi="Times New Roman" w:cs="Times New Roman" w:hint="default"/>
      </w:rPr>
    </w:lvl>
  </w:abstractNum>
  <w:num w:numId="1">
    <w:abstractNumId w:val="5"/>
  </w:num>
  <w:num w:numId="2">
    <w:abstractNumId w:val="14"/>
  </w:num>
  <w:num w:numId="3">
    <w:abstractNumId w:val="14"/>
    <w:lvlOverride w:ilvl="0">
      <w:lvl w:ilvl="0">
        <w:start w:val="1"/>
        <w:numFmt w:val="decimal"/>
        <w:lvlText w:val="%1."/>
        <w:legacy w:legacy="1" w:legacySpace="0" w:legacyIndent="282"/>
        <w:lvlJc w:val="left"/>
        <w:rPr>
          <w:rFonts w:ascii="Times New Roman" w:hAnsi="Times New Roman" w:cs="Times New Roman" w:hint="default"/>
        </w:rPr>
      </w:lvl>
    </w:lvlOverride>
  </w:num>
  <w:num w:numId="4">
    <w:abstractNumId w:val="12"/>
  </w:num>
  <w:num w:numId="5">
    <w:abstractNumId w:val="3"/>
  </w:num>
  <w:num w:numId="6">
    <w:abstractNumId w:val="13"/>
  </w:num>
  <w:num w:numId="7">
    <w:abstractNumId w:val="2"/>
  </w:num>
  <w:num w:numId="8">
    <w:abstractNumId w:val="8"/>
  </w:num>
  <w:num w:numId="9">
    <w:abstractNumId w:val="6"/>
  </w:num>
  <w:num w:numId="10">
    <w:abstractNumId w:val="11"/>
  </w:num>
  <w:num w:numId="11">
    <w:abstractNumId w:val="1"/>
  </w:num>
  <w:num w:numId="12">
    <w:abstractNumId w:val="4"/>
  </w:num>
  <w:num w:numId="13">
    <w:abstractNumId w:val="9"/>
  </w:num>
  <w:num w:numId="14">
    <w:abstractNumId w:val="10"/>
  </w:num>
  <w:num w:numId="15">
    <w:abstractNumId w:val="7"/>
  </w:num>
  <w:num w:numId="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D6AAC"/>
    <w:rsid w:val="006B1F67"/>
    <w:rsid w:val="00704F15"/>
    <w:rsid w:val="008A75AC"/>
    <w:rsid w:val="00A83EAD"/>
    <w:rsid w:val="00AD6AAC"/>
    <w:rsid w:val="00C40D59"/>
    <w:rsid w:val="00E974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6AAC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D6AAC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D6AA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330</Words>
  <Characters>1884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2015-09-09T13:35:00Z</dcterms:created>
  <dcterms:modified xsi:type="dcterms:W3CDTF">2015-09-09T13:35:00Z</dcterms:modified>
</cp:coreProperties>
</file>